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</w:p>
    <w:p>
      <w:pPr>
        <w:jc w:val="center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南昌住房公积金管理中心网上业务系统</w:t>
      </w:r>
    </w:p>
    <w:p>
      <w:pPr>
        <w:jc w:val="center"/>
        <w:rPr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使用申请表</w:t>
      </w:r>
      <w:r>
        <w:rPr>
          <w:rFonts w:hint="eastAsia"/>
          <w:sz w:val="30"/>
          <w:szCs w:val="30"/>
          <w:u w:val="single"/>
        </w:rPr>
        <w:t>（一式二份）</w:t>
      </w:r>
    </w:p>
    <w:tbl>
      <w:tblPr>
        <w:tblStyle w:val="5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513"/>
        <w:gridCol w:w="23"/>
        <w:gridCol w:w="1180"/>
        <w:gridCol w:w="2597"/>
        <w:gridCol w:w="96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8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位  基  本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单位名称</w:t>
            </w:r>
          </w:p>
        </w:tc>
        <w:tc>
          <w:tcPr>
            <w:tcW w:w="6813" w:type="dxa"/>
            <w:gridSpan w:val="5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单位账号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公积金缴至年月</w:t>
            </w:r>
          </w:p>
        </w:tc>
        <w:tc>
          <w:tcPr>
            <w:tcW w:w="2917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法人代表姓名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right="214" w:rightChars="10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法人代表证件号码</w:t>
            </w:r>
          </w:p>
        </w:tc>
        <w:tc>
          <w:tcPr>
            <w:tcW w:w="2917" w:type="dxa"/>
            <w:vAlign w:val="center"/>
          </w:tcPr>
          <w:p>
            <w:pPr>
              <w:ind w:right="214" w:rightChars="102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经办部门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负责人姓名及电话</w:t>
            </w:r>
          </w:p>
        </w:tc>
        <w:tc>
          <w:tcPr>
            <w:tcW w:w="2917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789" w:type="dxa"/>
            <w:gridSpan w:val="7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网 上 业 务 经 办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gridSpan w:val="3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3777" w:type="dxa"/>
            <w:gridSpan w:val="2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证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件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号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码</w:t>
            </w:r>
          </w:p>
        </w:tc>
        <w:tc>
          <w:tcPr>
            <w:tcW w:w="3013" w:type="dxa"/>
            <w:gridSpan w:val="2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 话 号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99" w:type="dxa"/>
            <w:gridSpan w:val="3"/>
          </w:tcPr>
          <w:p>
            <w:pPr>
              <w:ind w:left="539" w:leftChars="228" w:hanging="60" w:hangingChars="25"/>
              <w:rPr>
                <w:b/>
                <w:color w:val="auto"/>
                <w:sz w:val="24"/>
              </w:rPr>
            </w:pPr>
          </w:p>
        </w:tc>
        <w:tc>
          <w:tcPr>
            <w:tcW w:w="3777" w:type="dxa"/>
            <w:gridSpan w:val="2"/>
          </w:tcPr>
          <w:p>
            <w:pPr>
              <w:ind w:left="539" w:leftChars="228" w:hanging="60" w:hangingChars="25"/>
              <w:rPr>
                <w:b/>
                <w:color w:val="auto"/>
                <w:sz w:val="24"/>
              </w:rPr>
            </w:pPr>
          </w:p>
        </w:tc>
        <w:tc>
          <w:tcPr>
            <w:tcW w:w="3013" w:type="dxa"/>
            <w:gridSpan w:val="2"/>
          </w:tcPr>
          <w:p>
            <w:pPr>
              <w:ind w:left="539" w:leftChars="228" w:hanging="60" w:hangingChars="25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99" w:type="dxa"/>
            <w:gridSpan w:val="3"/>
            <w:tcBorders>
              <w:bottom w:val="double" w:color="auto" w:sz="4" w:space="0"/>
            </w:tcBorders>
          </w:tcPr>
          <w:p>
            <w:pPr>
              <w:ind w:left="539" w:leftChars="228" w:hanging="60" w:hangingChars="25"/>
              <w:rPr>
                <w:b/>
                <w:sz w:val="24"/>
              </w:rPr>
            </w:pPr>
          </w:p>
        </w:tc>
        <w:tc>
          <w:tcPr>
            <w:tcW w:w="3777" w:type="dxa"/>
            <w:gridSpan w:val="2"/>
            <w:tcBorders>
              <w:bottom w:val="double" w:color="auto" w:sz="4" w:space="0"/>
            </w:tcBorders>
          </w:tcPr>
          <w:p>
            <w:pPr>
              <w:ind w:left="539" w:leftChars="228" w:hanging="60" w:hangingChars="25"/>
              <w:rPr>
                <w:b/>
                <w:sz w:val="24"/>
              </w:rPr>
            </w:pPr>
          </w:p>
        </w:tc>
        <w:tc>
          <w:tcPr>
            <w:tcW w:w="3013" w:type="dxa"/>
            <w:gridSpan w:val="2"/>
            <w:tcBorders>
              <w:bottom w:val="double" w:color="auto" w:sz="4" w:space="0"/>
            </w:tcBorders>
          </w:tcPr>
          <w:p>
            <w:pPr>
              <w:ind w:left="539" w:leftChars="228" w:hanging="60" w:hangingChars="25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463" w:type="dxa"/>
            <w:tcBorders>
              <w:top w:val="doub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26" w:type="dxa"/>
            <w:gridSpan w:val="6"/>
            <w:tcBorders>
              <w:top w:val="double" w:color="auto" w:sz="4" w:space="0"/>
            </w:tcBorders>
          </w:tcPr>
          <w:p>
            <w:pPr>
              <w:rPr>
                <w:b/>
                <w:sz w:val="24"/>
              </w:rPr>
            </w:pPr>
          </w:p>
          <w:p>
            <w:pPr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我单位自愿申请使用南昌住房公积金网上业务系统，同意签订《南昌住房</w:t>
            </w:r>
          </w:p>
          <w:p>
            <w:pPr>
              <w:ind w:firstLine="354" w:firstLineChars="147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公积金网上业务系统使用协议书》，严格依法依规操作，及时、准确办理业务。</w:t>
            </w:r>
          </w:p>
          <w:p>
            <w:pPr>
              <w:ind w:left="69" w:leftChars="33"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</w:p>
          <w:p>
            <w:pPr>
              <w:ind w:left="69" w:leftChars="33" w:firstLine="118" w:firstLineChars="49"/>
              <w:rPr>
                <w:b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法人代表或授权人：</w:t>
            </w:r>
          </w:p>
          <w:p>
            <w:pPr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申请单位公章：</w:t>
            </w:r>
          </w:p>
          <w:p>
            <w:pPr>
              <w:ind w:left="539" w:leftChars="228" w:hanging="60" w:hangingChars="25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ind w:left="479" w:leftChars="228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申请时间：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463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心</w:t>
            </w:r>
          </w:p>
          <w:p>
            <w:pPr>
              <w:ind w:firstLine="840" w:firstLineChars="3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26" w:type="dxa"/>
            <w:gridSpan w:val="6"/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经审核，同意该单位使用网上业务系统，配发数字安全证书。</w:t>
            </w:r>
          </w:p>
          <w:p>
            <w:pPr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业务公章：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审核人：                            日期：          年   月   日</w:t>
            </w:r>
          </w:p>
        </w:tc>
      </w:tr>
    </w:tbl>
    <w:p>
      <w:pPr>
        <w:tabs>
          <w:tab w:val="left" w:pos="-180"/>
        </w:tabs>
        <w:ind w:left="-21" w:leftChars="-85" w:hanging="157" w:hangingChars="75"/>
        <w:rPr>
          <w:szCs w:val="21"/>
        </w:rPr>
      </w:pPr>
      <w:r>
        <w:rPr>
          <w:rFonts w:hint="eastAsia"/>
          <w:strike/>
          <w:szCs w:val="21"/>
        </w:rPr>
        <w:t>填表</w:t>
      </w:r>
      <w:r>
        <w:rPr>
          <w:rFonts w:hint="eastAsia"/>
          <w:szCs w:val="21"/>
        </w:rPr>
        <w:t>说明：1、本表为单位申请使用网上业务系统时填写，不得涂改。</w:t>
      </w:r>
    </w:p>
    <w:p>
      <w:pPr>
        <w:tabs>
          <w:tab w:val="left" w:pos="-180"/>
        </w:tabs>
        <w:ind w:left="1131" w:leftChars="405" w:hanging="281" w:hangingChars="134"/>
        <w:rPr>
          <w:szCs w:val="21"/>
        </w:rPr>
      </w:pPr>
      <w:r>
        <w:rPr>
          <w:rFonts w:hint="eastAsia"/>
          <w:szCs w:val="21"/>
        </w:rPr>
        <w:t>2、办理申请时需提供法人代表和经办人身份证原件。</w:t>
      </w:r>
    </w:p>
    <w:p>
      <w:pPr>
        <w:tabs>
          <w:tab w:val="left" w:pos="-180"/>
        </w:tabs>
        <w:ind w:left="1131" w:leftChars="405" w:hanging="281" w:hangingChars="134"/>
        <w:rPr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598805</wp:posOffset>
            </wp:positionV>
            <wp:extent cx="722630" cy="723265"/>
            <wp:effectExtent l="0" t="0" r="1270" b="635"/>
            <wp:wrapNone/>
            <wp:docPr id="1" name="图片 2" descr="C:\Users\Administrator\Desktop\带“住房公积金”qrcode_for_gh_995afd3c5812_1280.jpg带“住房公积金”qrcode_for_gh_995afd3c581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Desktop\带“住房公积金”qrcode_for_gh_995afd3c5812_1280.jpg带“住房公积金”qrcode_for_gh_995afd3c5812_128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3、网上业务系统可办理以下业务：个人开户、基数调整、补缴、封存、启封、转移、</w:t>
      </w:r>
      <w:bookmarkStart w:id="0" w:name="_GoBack"/>
      <w:bookmarkEnd w:id="0"/>
      <w:r>
        <w:rPr>
          <w:rFonts w:hint="eastAsia"/>
          <w:szCs w:val="21"/>
        </w:rPr>
        <w:t>单位信息变更、个人信息变更、撤销业务、单位销户等业务及综合查询本单位、个人住房公积金账户信息等。</w:t>
      </w:r>
    </w:p>
    <w:p>
      <w:pPr>
        <w:tabs>
          <w:tab w:val="left" w:pos="-180"/>
        </w:tabs>
        <w:ind w:left="189" w:leftChars="-85" w:hanging="367" w:hangingChars="175"/>
        <w:rPr>
          <w:color w:val="FF0000"/>
          <w:szCs w:val="21"/>
        </w:rPr>
      </w:pPr>
    </w:p>
    <w:p>
      <w:pPr>
        <w:tabs>
          <w:tab w:val="left" w:pos="-180"/>
        </w:tabs>
        <w:ind w:left="189" w:leftChars="-85" w:hanging="367" w:hangingChars="175"/>
        <w:rPr>
          <w:color w:val="FF0000"/>
          <w:szCs w:val="21"/>
        </w:rPr>
      </w:pPr>
    </w:p>
    <w:p>
      <w:pPr>
        <w:tabs>
          <w:tab w:val="left" w:pos="-180"/>
        </w:tabs>
        <w:ind w:left="189" w:leftChars="-85" w:hanging="367" w:hangingChars="175"/>
        <w:rPr>
          <w:szCs w:val="21"/>
        </w:rPr>
      </w:pPr>
    </w:p>
    <w:p>
      <w:pPr>
        <w:tabs>
          <w:tab w:val="left" w:pos="-180"/>
        </w:tabs>
        <w:ind w:left="189" w:leftChars="-85" w:hanging="367" w:hangingChars="175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</w:t>
      </w:r>
    </w:p>
    <w:p>
      <w:pPr>
        <w:tabs>
          <w:tab w:val="left" w:pos="-180"/>
        </w:tabs>
        <w:ind w:left="31" w:leftChars="15" w:firstLine="5250" w:firstLineChars="2500"/>
        <w:rPr>
          <w:szCs w:val="21"/>
        </w:rPr>
      </w:pPr>
      <w:r>
        <w:rPr>
          <w:rFonts w:hint="eastAsia"/>
          <w:szCs w:val="21"/>
        </w:rPr>
        <w:t xml:space="preserve">        南昌住房公积金管理中心制</w:t>
      </w:r>
    </w:p>
    <w:sectPr>
      <w:pgSz w:w="11906" w:h="16838"/>
      <w:pgMar w:top="851" w:right="1797" w:bottom="851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YTg0YzY0M2RjY2ZkZmM5YjhhNjYxNzYxNzY2MzgifQ=="/>
  </w:docVars>
  <w:rsids>
    <w:rsidRoot w:val="00D17B28"/>
    <w:rsid w:val="00042D3A"/>
    <w:rsid w:val="00050DFE"/>
    <w:rsid w:val="00051BDF"/>
    <w:rsid w:val="000B4308"/>
    <w:rsid w:val="000D3483"/>
    <w:rsid w:val="001336D2"/>
    <w:rsid w:val="00156376"/>
    <w:rsid w:val="00167F16"/>
    <w:rsid w:val="001D3F4E"/>
    <w:rsid w:val="001D4036"/>
    <w:rsid w:val="001E2CCB"/>
    <w:rsid w:val="001E618E"/>
    <w:rsid w:val="00205BF5"/>
    <w:rsid w:val="00232BFC"/>
    <w:rsid w:val="002425F5"/>
    <w:rsid w:val="00245122"/>
    <w:rsid w:val="00277B57"/>
    <w:rsid w:val="002A51DE"/>
    <w:rsid w:val="002A70AE"/>
    <w:rsid w:val="0033262B"/>
    <w:rsid w:val="00383FDD"/>
    <w:rsid w:val="003B11E0"/>
    <w:rsid w:val="003B2F80"/>
    <w:rsid w:val="003D5621"/>
    <w:rsid w:val="00412445"/>
    <w:rsid w:val="00415752"/>
    <w:rsid w:val="00420217"/>
    <w:rsid w:val="004246D6"/>
    <w:rsid w:val="00427273"/>
    <w:rsid w:val="00435667"/>
    <w:rsid w:val="004576BA"/>
    <w:rsid w:val="004A021C"/>
    <w:rsid w:val="004D6A00"/>
    <w:rsid w:val="004E642D"/>
    <w:rsid w:val="0055248D"/>
    <w:rsid w:val="00561C2A"/>
    <w:rsid w:val="00573012"/>
    <w:rsid w:val="005A125E"/>
    <w:rsid w:val="005B3445"/>
    <w:rsid w:val="005C4F9A"/>
    <w:rsid w:val="005C7499"/>
    <w:rsid w:val="005E324A"/>
    <w:rsid w:val="005F2240"/>
    <w:rsid w:val="00621F59"/>
    <w:rsid w:val="0063626C"/>
    <w:rsid w:val="00647601"/>
    <w:rsid w:val="00690727"/>
    <w:rsid w:val="0069798F"/>
    <w:rsid w:val="006B251E"/>
    <w:rsid w:val="006D0079"/>
    <w:rsid w:val="006E003D"/>
    <w:rsid w:val="006E7C22"/>
    <w:rsid w:val="00740F42"/>
    <w:rsid w:val="007437CD"/>
    <w:rsid w:val="00745C02"/>
    <w:rsid w:val="0076224E"/>
    <w:rsid w:val="007626E4"/>
    <w:rsid w:val="007A5BC5"/>
    <w:rsid w:val="007A6F03"/>
    <w:rsid w:val="007B6147"/>
    <w:rsid w:val="007E656D"/>
    <w:rsid w:val="00801029"/>
    <w:rsid w:val="00814572"/>
    <w:rsid w:val="008411E7"/>
    <w:rsid w:val="008A5BCB"/>
    <w:rsid w:val="008C3A30"/>
    <w:rsid w:val="00905F61"/>
    <w:rsid w:val="00926023"/>
    <w:rsid w:val="0092683A"/>
    <w:rsid w:val="009F3BA4"/>
    <w:rsid w:val="00A00805"/>
    <w:rsid w:val="00A40E13"/>
    <w:rsid w:val="00A67DE6"/>
    <w:rsid w:val="00AB0EDE"/>
    <w:rsid w:val="00AC0B48"/>
    <w:rsid w:val="00AE7F2E"/>
    <w:rsid w:val="00B06C1F"/>
    <w:rsid w:val="00B30439"/>
    <w:rsid w:val="00B460B5"/>
    <w:rsid w:val="00B51ED2"/>
    <w:rsid w:val="00BC02C7"/>
    <w:rsid w:val="00BE22DE"/>
    <w:rsid w:val="00BE25A1"/>
    <w:rsid w:val="00C40F53"/>
    <w:rsid w:val="00C80550"/>
    <w:rsid w:val="00C87DA9"/>
    <w:rsid w:val="00CD613E"/>
    <w:rsid w:val="00D17B28"/>
    <w:rsid w:val="00D228CE"/>
    <w:rsid w:val="00D359D6"/>
    <w:rsid w:val="00D41226"/>
    <w:rsid w:val="00D72AB7"/>
    <w:rsid w:val="00D8022E"/>
    <w:rsid w:val="00DD21FF"/>
    <w:rsid w:val="00E0329A"/>
    <w:rsid w:val="00E31D79"/>
    <w:rsid w:val="00E36F5C"/>
    <w:rsid w:val="00E67F9D"/>
    <w:rsid w:val="00E75813"/>
    <w:rsid w:val="00E87331"/>
    <w:rsid w:val="00EA256D"/>
    <w:rsid w:val="00EB3A27"/>
    <w:rsid w:val="00EB62CC"/>
    <w:rsid w:val="00EB6B2D"/>
    <w:rsid w:val="00EC6857"/>
    <w:rsid w:val="00EC6A79"/>
    <w:rsid w:val="00EF0EC7"/>
    <w:rsid w:val="00F15699"/>
    <w:rsid w:val="00F27EFC"/>
    <w:rsid w:val="00F47B29"/>
    <w:rsid w:val="00F50E24"/>
    <w:rsid w:val="00FD5B52"/>
    <w:rsid w:val="00FE217E"/>
    <w:rsid w:val="00FE78CB"/>
    <w:rsid w:val="12922F89"/>
    <w:rsid w:val="23493609"/>
    <w:rsid w:val="237F1FCB"/>
    <w:rsid w:val="3D2A0C5D"/>
    <w:rsid w:val="687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394</Words>
  <Characters>394</Characters>
  <Lines>5</Lines>
  <Paragraphs>1</Paragraphs>
  <TotalTime>18</TotalTime>
  <ScaleCrop>false</ScaleCrop>
  <LinksUpToDate>false</LinksUpToDate>
  <CharactersWithSpaces>663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2020-12-18T02:36:00Z</dcterms:created>
  <dc:creator>微软用户</dc:creator>
  <cp:lastModifiedBy>DaiMinghao</cp:lastModifiedBy>
  <cp:lastPrinted>2020-12-18T02:35:00Z</cp:lastPrinted>
  <dcterms:modified xsi:type="dcterms:W3CDTF">2022-05-26T03:56:29Z</dcterms:modified>
  <dc:title>南昌住房公积金管理中心网上业务系统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36BB44584AF141DEA70608691B97CC19</vt:lpwstr>
  </property>
</Properties>
</file>